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404" w:rsidRPr="00E52678" w:rsidRDefault="00914404" w:rsidP="00914404">
      <w:pPr>
        <w:jc w:val="center"/>
        <w:rPr>
          <w:rFonts w:ascii="Arial" w:hAnsi="Arial" w:cs="Arial"/>
          <w:b/>
          <w:sz w:val="36"/>
          <w:lang w:val="es-ES"/>
        </w:rPr>
      </w:pPr>
      <w:r w:rsidRPr="00E52678">
        <w:rPr>
          <w:rFonts w:ascii="Arial" w:hAnsi="Arial" w:cs="Arial"/>
          <w:b/>
          <w:sz w:val="36"/>
          <w:lang w:val="es-ES"/>
        </w:rPr>
        <w:t>Le</w:t>
      </w:r>
      <w:r w:rsidR="001E2A87" w:rsidRPr="00E52678">
        <w:rPr>
          <w:rFonts w:ascii="Arial" w:hAnsi="Arial" w:cs="Arial"/>
          <w:b/>
          <w:sz w:val="36"/>
          <w:lang w:val="es-ES"/>
        </w:rPr>
        <w:t>cció</w:t>
      </w:r>
      <w:r w:rsidRPr="00E52678">
        <w:rPr>
          <w:rFonts w:ascii="Arial" w:hAnsi="Arial" w:cs="Arial"/>
          <w:b/>
          <w:sz w:val="36"/>
          <w:lang w:val="es-ES"/>
        </w:rPr>
        <w:t>n 102</w:t>
      </w:r>
    </w:p>
    <w:p w:rsidR="00914404" w:rsidRPr="00E52678" w:rsidRDefault="00E52678" w:rsidP="00914404">
      <w:pPr>
        <w:jc w:val="center"/>
        <w:rPr>
          <w:rFonts w:ascii="Arial" w:hAnsi="Arial" w:cs="Arial"/>
          <w:b/>
          <w:sz w:val="40"/>
          <w:lang w:val="es-ES"/>
        </w:rPr>
      </w:pPr>
      <w:r w:rsidRPr="00E52678">
        <w:rPr>
          <w:rFonts w:ascii="Arial" w:hAnsi="Arial" w:cs="Arial"/>
          <w:b/>
          <w:sz w:val="40"/>
          <w:lang w:val="es-ES"/>
        </w:rPr>
        <w:t>Una Nueva Mirada a la Vida</w:t>
      </w:r>
    </w:p>
    <w:p w:rsidR="00914404" w:rsidRPr="00835051" w:rsidRDefault="001E2A87" w:rsidP="00914404">
      <w:pPr>
        <w:jc w:val="center"/>
        <w:rPr>
          <w:rFonts w:ascii="Arial" w:hAnsi="Arial" w:cs="Arial"/>
          <w:b/>
          <w:sz w:val="32"/>
          <w:lang w:val="es-ES"/>
        </w:rPr>
      </w:pPr>
      <w:r w:rsidRPr="00835051">
        <w:rPr>
          <w:rFonts w:ascii="Arial" w:hAnsi="Arial" w:cs="Arial"/>
          <w:b/>
          <w:sz w:val="32"/>
          <w:lang w:val="es-ES"/>
        </w:rPr>
        <w:t>Notas para el Maestro</w:t>
      </w:r>
    </w:p>
    <w:p w:rsidR="00914404" w:rsidRPr="00835051" w:rsidRDefault="00914404" w:rsidP="00914404">
      <w:pPr>
        <w:jc w:val="center"/>
        <w:rPr>
          <w:rFonts w:ascii="Arial" w:hAnsi="Arial" w:cs="Arial"/>
          <w:b/>
          <w:lang w:val="es-ES"/>
        </w:rPr>
      </w:pPr>
    </w:p>
    <w:p w:rsidR="00914404" w:rsidRPr="00835051" w:rsidRDefault="00914404">
      <w:pPr>
        <w:rPr>
          <w:lang w:val="es-ES"/>
        </w:rPr>
      </w:pPr>
    </w:p>
    <w:p w:rsidR="001E2A87" w:rsidRDefault="001E2A87" w:rsidP="00D66A44">
      <w:pPr>
        <w:spacing w:after="200"/>
        <w:ind w:firstLine="540"/>
        <w:rPr>
          <w:rFonts w:ascii="Times New Roman" w:hAnsi="Times New Roman"/>
          <w:sz w:val="24"/>
          <w:szCs w:val="24"/>
          <w:lang w:val="es-ES"/>
        </w:rPr>
      </w:pPr>
      <w:r w:rsidRPr="001E2A87">
        <w:rPr>
          <w:rFonts w:ascii="Times New Roman" w:hAnsi="Times New Roman"/>
          <w:sz w:val="24"/>
          <w:szCs w:val="24"/>
          <w:lang w:val="es-ES"/>
        </w:rPr>
        <w:t xml:space="preserve">La respuesta que dé el estudiante en la página </w:t>
      </w:r>
      <w:r w:rsidR="00835051">
        <w:rPr>
          <w:rFonts w:ascii="Times New Roman" w:hAnsi="Times New Roman"/>
          <w:sz w:val="24"/>
          <w:szCs w:val="24"/>
          <w:lang w:val="es-ES"/>
        </w:rPr>
        <w:t>18</w:t>
      </w:r>
      <w:r w:rsidRPr="001E2A87">
        <w:rPr>
          <w:rFonts w:ascii="Times New Roman" w:hAnsi="Times New Roman"/>
          <w:sz w:val="24"/>
          <w:szCs w:val="24"/>
          <w:lang w:val="es-ES"/>
        </w:rPr>
        <w:t xml:space="preserve"> de la Lección 102 influencia directamente cuál será su próxima lección. </w:t>
      </w:r>
      <w:r>
        <w:rPr>
          <w:rFonts w:ascii="Times New Roman" w:hAnsi="Times New Roman"/>
          <w:sz w:val="24"/>
          <w:szCs w:val="24"/>
          <w:lang w:val="es-ES"/>
        </w:rPr>
        <w:t xml:space="preserve">El estudiante tiene cuatro selecciones en la página </w:t>
      </w:r>
      <w:r w:rsidR="00835051">
        <w:rPr>
          <w:rFonts w:ascii="Times New Roman" w:hAnsi="Times New Roman"/>
          <w:sz w:val="24"/>
          <w:szCs w:val="24"/>
          <w:lang w:val="es-ES"/>
        </w:rPr>
        <w:t>18</w:t>
      </w:r>
      <w:r>
        <w:rPr>
          <w:rFonts w:ascii="Times New Roman" w:hAnsi="Times New Roman"/>
          <w:sz w:val="24"/>
          <w:szCs w:val="24"/>
          <w:lang w:val="es-ES"/>
        </w:rPr>
        <w:t xml:space="preserve">.  Hay una lección que sigue a cada una de estas respuestas. Abajo hay una lista de cuál lección usted debe dar al estudiante según la respuesta que le dé. </w:t>
      </w:r>
    </w:p>
    <w:p w:rsidR="00914404" w:rsidRPr="00835051" w:rsidRDefault="001E2A87" w:rsidP="00914404">
      <w:pPr>
        <w:pStyle w:val="Style"/>
        <w:spacing w:after="200"/>
        <w:ind w:left="1008" w:right="130"/>
        <w:rPr>
          <w:color w:val="1A1D0A"/>
          <w:lang w:val="es-ES" w:bidi="he-IL"/>
        </w:rPr>
      </w:pPr>
      <w:r w:rsidRPr="00835051">
        <w:rPr>
          <w:color w:val="1A1D0A"/>
          <w:lang w:val="es-ES" w:bidi="he-IL"/>
        </w:rPr>
        <w:t xml:space="preserve">Próxima </w:t>
      </w:r>
      <w:r w:rsidR="00914404" w:rsidRPr="00835051">
        <w:rPr>
          <w:color w:val="1A1D0A"/>
          <w:lang w:val="es-ES" w:bidi="he-IL"/>
        </w:rPr>
        <w:t>Le</w:t>
      </w:r>
      <w:r w:rsidRPr="00835051">
        <w:rPr>
          <w:color w:val="1A1D0A"/>
          <w:lang w:val="es-ES" w:bidi="he-IL"/>
        </w:rPr>
        <w:t>cció</w:t>
      </w:r>
      <w:r w:rsidR="00914404" w:rsidRPr="00835051">
        <w:rPr>
          <w:color w:val="1A1D0A"/>
          <w:lang w:val="es-ES" w:bidi="he-IL"/>
        </w:rPr>
        <w:t xml:space="preserve">n </w:t>
      </w:r>
      <w:r w:rsidRPr="00835051">
        <w:rPr>
          <w:color w:val="1A1D0A"/>
          <w:lang w:val="es-ES" w:bidi="he-IL"/>
        </w:rPr>
        <w:t>para darle</w:t>
      </w:r>
      <w:r w:rsidR="00914404" w:rsidRPr="00835051">
        <w:rPr>
          <w:color w:val="1A1D0A"/>
          <w:lang w:val="es-ES" w:bidi="he-IL"/>
        </w:rPr>
        <w:t>:</w:t>
      </w:r>
    </w:p>
    <w:p w:rsidR="00914404" w:rsidRPr="00835051" w:rsidRDefault="00914404" w:rsidP="00914404">
      <w:pPr>
        <w:pStyle w:val="Style"/>
        <w:tabs>
          <w:tab w:val="right" w:pos="2160"/>
          <w:tab w:val="left" w:pos="2520"/>
          <w:tab w:val="left" w:pos="2880"/>
        </w:tabs>
        <w:ind w:right="125"/>
        <w:rPr>
          <w:color w:val="1A1D0A"/>
          <w:lang w:val="es-ES" w:bidi="he-IL"/>
        </w:rPr>
      </w:pPr>
      <w:r w:rsidRPr="00835051">
        <w:rPr>
          <w:lang w:val="es-ES" w:bidi="he-IL"/>
        </w:rPr>
        <w:tab/>
      </w:r>
      <w:r w:rsidRPr="00835051">
        <w:rPr>
          <w:color w:val="1A1D0A"/>
          <w:lang w:val="es-ES" w:bidi="he-IL"/>
        </w:rPr>
        <w:t xml:space="preserve">103 </w:t>
      </w:r>
      <w:r w:rsidRPr="00835051">
        <w:rPr>
          <w:color w:val="1A1D0A"/>
          <w:lang w:val="es-ES" w:bidi="he-IL"/>
        </w:rPr>
        <w:tab/>
        <w:t>1</w:t>
      </w:r>
      <w:r w:rsidRPr="00835051">
        <w:rPr>
          <w:color w:val="000000"/>
          <w:lang w:val="es-ES" w:bidi="he-IL"/>
        </w:rPr>
        <w:t xml:space="preserve">. </w:t>
      </w:r>
      <w:r w:rsidRPr="00835051">
        <w:rPr>
          <w:color w:val="000000"/>
          <w:lang w:val="es-ES" w:bidi="he-IL"/>
        </w:rPr>
        <w:tab/>
      </w:r>
      <w:r w:rsidR="001E2A87" w:rsidRPr="00835051">
        <w:rPr>
          <w:color w:val="000000"/>
          <w:lang w:val="es-ES" w:bidi="he-IL"/>
        </w:rPr>
        <w:t>Sí</w:t>
      </w:r>
      <w:r w:rsidRPr="00835051">
        <w:rPr>
          <w:color w:val="1A1D0A"/>
          <w:lang w:val="es-ES" w:bidi="he-IL"/>
        </w:rPr>
        <w:t xml:space="preserve">, </w:t>
      </w:r>
      <w:r w:rsidR="001E2A87" w:rsidRPr="00835051">
        <w:rPr>
          <w:color w:val="1A1D0A"/>
          <w:lang w:val="es-ES" w:bidi="he-IL"/>
        </w:rPr>
        <w:t>quiero hacerme cristiano</w:t>
      </w:r>
      <w:r w:rsidRPr="00835051">
        <w:rPr>
          <w:color w:val="1A1D0A"/>
          <w:lang w:val="es-ES" w:bidi="he-IL"/>
        </w:rPr>
        <w:t>.</w:t>
      </w:r>
    </w:p>
    <w:p w:rsidR="00914404" w:rsidRPr="001E2A87" w:rsidRDefault="00914404" w:rsidP="00914404">
      <w:pPr>
        <w:pStyle w:val="Style"/>
        <w:tabs>
          <w:tab w:val="right" w:pos="2160"/>
          <w:tab w:val="left" w:pos="2520"/>
          <w:tab w:val="left" w:pos="2880"/>
        </w:tabs>
        <w:ind w:right="125"/>
        <w:rPr>
          <w:color w:val="1A1D0A"/>
          <w:lang w:val="es-ES" w:bidi="he-IL"/>
        </w:rPr>
      </w:pPr>
      <w:r w:rsidRPr="00835051">
        <w:rPr>
          <w:lang w:val="es-ES" w:bidi="he-IL"/>
        </w:rPr>
        <w:tab/>
      </w:r>
      <w:r w:rsidRPr="00835051">
        <w:rPr>
          <w:color w:val="1A1D0A"/>
          <w:lang w:val="es-ES" w:bidi="he-IL"/>
        </w:rPr>
        <w:t xml:space="preserve">104 </w:t>
      </w:r>
      <w:r w:rsidRPr="00835051">
        <w:rPr>
          <w:color w:val="1A1D0A"/>
          <w:lang w:val="es-ES" w:bidi="he-IL"/>
        </w:rPr>
        <w:tab/>
        <w:t xml:space="preserve">2. </w:t>
      </w:r>
      <w:r w:rsidRPr="00835051">
        <w:rPr>
          <w:color w:val="1A1D0A"/>
          <w:lang w:val="es-ES" w:bidi="he-IL"/>
        </w:rPr>
        <w:tab/>
      </w:r>
      <w:r w:rsidRPr="001E2A87">
        <w:rPr>
          <w:color w:val="1A1D0A"/>
          <w:lang w:val="es-ES" w:bidi="he-IL"/>
        </w:rPr>
        <w:t xml:space="preserve">No, </w:t>
      </w:r>
      <w:r w:rsidR="001E2A87" w:rsidRPr="001E2A87">
        <w:rPr>
          <w:color w:val="1A1D0A"/>
          <w:lang w:val="es-ES" w:bidi="he-IL"/>
        </w:rPr>
        <w:t>no estoy listo para</w:t>
      </w:r>
      <w:r w:rsidR="001E2A87">
        <w:rPr>
          <w:color w:val="1A1D0A"/>
          <w:lang w:val="es-ES" w:bidi="he-IL"/>
        </w:rPr>
        <w:t xml:space="preserve"> hac</w:t>
      </w:r>
      <w:r w:rsidR="001E2A87" w:rsidRPr="001E2A87">
        <w:rPr>
          <w:color w:val="1A1D0A"/>
          <w:lang w:val="es-ES" w:bidi="he-IL"/>
        </w:rPr>
        <w:t>er</w:t>
      </w:r>
      <w:r w:rsidR="001E2A87">
        <w:rPr>
          <w:color w:val="1A1D0A"/>
          <w:lang w:val="es-ES" w:bidi="he-IL"/>
        </w:rPr>
        <w:t>me</w:t>
      </w:r>
      <w:r w:rsidR="001E2A87" w:rsidRPr="001E2A87">
        <w:rPr>
          <w:color w:val="1A1D0A"/>
          <w:lang w:val="es-ES" w:bidi="he-IL"/>
        </w:rPr>
        <w:t xml:space="preserve"> cristiano</w:t>
      </w:r>
      <w:r w:rsidRPr="001E2A87">
        <w:rPr>
          <w:color w:val="1A1D0A"/>
          <w:lang w:val="es-ES" w:bidi="he-IL"/>
        </w:rPr>
        <w:t xml:space="preserve">. </w:t>
      </w:r>
    </w:p>
    <w:p w:rsidR="00914404" w:rsidRPr="001E2A87" w:rsidRDefault="00914404" w:rsidP="00914404">
      <w:pPr>
        <w:pStyle w:val="Style"/>
        <w:tabs>
          <w:tab w:val="right" w:pos="2160"/>
          <w:tab w:val="left" w:pos="2520"/>
          <w:tab w:val="left" w:pos="2880"/>
        </w:tabs>
        <w:ind w:right="125"/>
        <w:rPr>
          <w:color w:val="1A1D0A"/>
          <w:lang w:val="es-ES" w:bidi="he-IL"/>
        </w:rPr>
      </w:pPr>
      <w:r w:rsidRPr="001E2A87">
        <w:rPr>
          <w:lang w:val="es-ES" w:bidi="he-IL"/>
        </w:rPr>
        <w:tab/>
      </w:r>
      <w:r w:rsidRPr="00835051">
        <w:rPr>
          <w:color w:val="1A1D0A"/>
          <w:lang w:val="es-ES" w:bidi="he-IL"/>
        </w:rPr>
        <w:t xml:space="preserve">105 </w:t>
      </w:r>
      <w:r w:rsidRPr="00835051">
        <w:rPr>
          <w:color w:val="1A1D0A"/>
          <w:lang w:val="es-ES" w:bidi="he-IL"/>
        </w:rPr>
        <w:tab/>
        <w:t xml:space="preserve">3. </w:t>
      </w:r>
      <w:r w:rsidRPr="00835051">
        <w:rPr>
          <w:color w:val="1A1D0A"/>
          <w:lang w:val="es-ES" w:bidi="he-IL"/>
        </w:rPr>
        <w:tab/>
      </w:r>
      <w:r w:rsidR="001E2A87" w:rsidRPr="001E2A87">
        <w:rPr>
          <w:color w:val="1A1D0A"/>
          <w:lang w:val="es-ES" w:bidi="he-IL"/>
        </w:rPr>
        <w:t>No estoy seguro si soy cristiano</w:t>
      </w:r>
      <w:r w:rsidR="001E2A87">
        <w:rPr>
          <w:color w:val="1A1D0A"/>
          <w:lang w:val="es-ES" w:bidi="he-IL"/>
        </w:rPr>
        <w:t>.</w:t>
      </w:r>
      <w:r w:rsidRPr="001E2A87">
        <w:rPr>
          <w:color w:val="1A1D0A"/>
          <w:lang w:val="es-ES" w:bidi="he-IL"/>
        </w:rPr>
        <w:t xml:space="preserve"> </w:t>
      </w:r>
    </w:p>
    <w:p w:rsidR="00914404" w:rsidRPr="00835051" w:rsidRDefault="00914404" w:rsidP="00914404">
      <w:pPr>
        <w:pStyle w:val="Style"/>
        <w:tabs>
          <w:tab w:val="right" w:pos="2160"/>
          <w:tab w:val="left" w:pos="2520"/>
          <w:tab w:val="left" w:pos="2880"/>
        </w:tabs>
        <w:spacing w:after="200"/>
        <w:ind w:right="130"/>
        <w:rPr>
          <w:color w:val="1A1D0A"/>
          <w:lang w:val="es-ES" w:bidi="he-IL"/>
        </w:rPr>
      </w:pPr>
      <w:r w:rsidRPr="001E2A87">
        <w:rPr>
          <w:lang w:val="es-ES" w:bidi="he-IL"/>
        </w:rPr>
        <w:tab/>
      </w:r>
      <w:r w:rsidRPr="00835051">
        <w:rPr>
          <w:color w:val="1A1D0A"/>
          <w:lang w:val="es-ES" w:bidi="he-IL"/>
        </w:rPr>
        <w:t xml:space="preserve">106 </w:t>
      </w:r>
      <w:r w:rsidRPr="00835051">
        <w:rPr>
          <w:color w:val="1A1D0A"/>
          <w:lang w:val="es-ES" w:bidi="he-IL"/>
        </w:rPr>
        <w:tab/>
        <w:t xml:space="preserve">4. </w:t>
      </w:r>
      <w:r w:rsidRPr="00835051">
        <w:rPr>
          <w:color w:val="1A1D0A"/>
          <w:lang w:val="es-ES" w:bidi="he-IL"/>
        </w:rPr>
        <w:tab/>
      </w:r>
      <w:r w:rsidR="001E2A87" w:rsidRPr="00835051">
        <w:rPr>
          <w:color w:val="1A1D0A"/>
          <w:lang w:val="es-ES" w:bidi="he-IL"/>
        </w:rPr>
        <w:t>Ya soy cristiano</w:t>
      </w:r>
      <w:r w:rsidRPr="00835051">
        <w:rPr>
          <w:color w:val="1A1D0A"/>
          <w:lang w:val="es-ES" w:bidi="he-IL"/>
        </w:rPr>
        <w:t xml:space="preserve">. </w:t>
      </w:r>
    </w:p>
    <w:p w:rsidR="001E2A87" w:rsidRDefault="001E2A87" w:rsidP="00914404">
      <w:pPr>
        <w:pStyle w:val="Style"/>
        <w:spacing w:after="200"/>
        <w:ind w:left="48" w:firstLine="484"/>
        <w:jc w:val="both"/>
        <w:rPr>
          <w:color w:val="1A1D0A"/>
          <w:lang w:val="es-ES" w:bidi="he-IL"/>
        </w:rPr>
      </w:pPr>
      <w:r w:rsidRPr="001E2A87">
        <w:rPr>
          <w:color w:val="1A1D0A"/>
          <w:lang w:val="es-ES" w:bidi="he-IL"/>
        </w:rPr>
        <w:t xml:space="preserve">Pueden hablar de la respuesta que </w:t>
      </w:r>
      <w:r w:rsidR="00E52678">
        <w:rPr>
          <w:color w:val="1A1D0A"/>
          <w:lang w:val="es-ES" w:bidi="he-IL"/>
        </w:rPr>
        <w:t xml:space="preserve">le </w:t>
      </w:r>
      <w:r w:rsidRPr="001E2A87">
        <w:rPr>
          <w:color w:val="1A1D0A"/>
          <w:lang w:val="es-ES" w:bidi="he-IL"/>
        </w:rPr>
        <w:t xml:space="preserve">dé el estudiante cuando </w:t>
      </w:r>
      <w:r w:rsidR="00E52678">
        <w:rPr>
          <w:color w:val="1A1D0A"/>
          <w:lang w:val="es-ES" w:bidi="he-IL"/>
        </w:rPr>
        <w:t xml:space="preserve">vaya a firmar en </w:t>
      </w:r>
      <w:r w:rsidRPr="001E2A87">
        <w:rPr>
          <w:color w:val="1A1D0A"/>
          <w:lang w:val="es-ES" w:bidi="he-IL"/>
        </w:rPr>
        <w:t xml:space="preserve">la parte de abajo de la página </w:t>
      </w:r>
      <w:r w:rsidR="00835051">
        <w:rPr>
          <w:color w:val="1A1D0A"/>
          <w:lang w:val="es-ES" w:bidi="he-IL"/>
        </w:rPr>
        <w:t>18</w:t>
      </w:r>
      <w:r w:rsidRPr="001E2A87">
        <w:rPr>
          <w:color w:val="1A1D0A"/>
          <w:lang w:val="es-ES" w:bidi="he-IL"/>
        </w:rPr>
        <w:t xml:space="preserve">. En otras palabras, antes de firmar, hable con él sobre la respuesta que </w:t>
      </w:r>
      <w:r w:rsidR="00E52678">
        <w:rPr>
          <w:color w:val="1A1D0A"/>
          <w:lang w:val="es-ES" w:bidi="he-IL"/>
        </w:rPr>
        <w:t>s</w:t>
      </w:r>
      <w:r w:rsidRPr="001E2A87">
        <w:rPr>
          <w:color w:val="1A1D0A"/>
          <w:lang w:val="es-ES" w:bidi="he-IL"/>
        </w:rPr>
        <w:t>e</w:t>
      </w:r>
      <w:r w:rsidR="00E52678">
        <w:rPr>
          <w:color w:val="1A1D0A"/>
          <w:lang w:val="es-ES" w:bidi="he-IL"/>
        </w:rPr>
        <w:t>lecci</w:t>
      </w:r>
      <w:r w:rsidRPr="001E2A87">
        <w:rPr>
          <w:color w:val="1A1D0A"/>
          <w:lang w:val="es-ES" w:bidi="he-IL"/>
        </w:rPr>
        <w:t>o</w:t>
      </w:r>
      <w:r w:rsidR="00E52678">
        <w:rPr>
          <w:color w:val="1A1D0A"/>
          <w:lang w:val="es-ES" w:bidi="he-IL"/>
        </w:rPr>
        <w:t>n</w:t>
      </w:r>
      <w:r w:rsidRPr="001E2A87">
        <w:rPr>
          <w:color w:val="1A1D0A"/>
          <w:lang w:val="es-ES" w:bidi="he-IL"/>
        </w:rPr>
        <w:t xml:space="preserve">ó. </w:t>
      </w:r>
      <w:r>
        <w:rPr>
          <w:color w:val="1A1D0A"/>
          <w:lang w:val="es-ES" w:bidi="he-IL"/>
        </w:rPr>
        <w:t xml:space="preserve">Si usted cree que debe tomar una lección diferente de la que se sugiere arriba, siéntase con la libertad de improvisar. </w:t>
      </w:r>
    </w:p>
    <w:p w:rsidR="001E2A87" w:rsidRDefault="001E2A87" w:rsidP="00914404">
      <w:pPr>
        <w:pStyle w:val="Style"/>
        <w:spacing w:after="200"/>
        <w:ind w:left="61" w:right="129" w:firstLine="484"/>
        <w:rPr>
          <w:color w:val="1A1D0A"/>
          <w:lang w:val="es-ES" w:bidi="he-IL"/>
        </w:rPr>
      </w:pPr>
      <w:r w:rsidRPr="001E2A87">
        <w:rPr>
          <w:color w:val="1A1D0A"/>
          <w:lang w:val="es-ES" w:bidi="he-IL"/>
        </w:rPr>
        <w:t xml:space="preserve">En la mayoría de los casos los estudiantes solamente </w:t>
      </w:r>
      <w:r w:rsidR="00E52678">
        <w:rPr>
          <w:color w:val="1A1D0A"/>
          <w:lang w:val="es-ES" w:bidi="he-IL"/>
        </w:rPr>
        <w:t>tr</w:t>
      </w:r>
      <w:r w:rsidRPr="001E2A87">
        <w:rPr>
          <w:color w:val="1A1D0A"/>
          <w:lang w:val="es-ES" w:bidi="he-IL"/>
        </w:rPr>
        <w:t>a</w:t>
      </w:r>
      <w:r w:rsidR="00E52678">
        <w:rPr>
          <w:color w:val="1A1D0A"/>
          <w:lang w:val="es-ES" w:bidi="he-IL"/>
        </w:rPr>
        <w:t>baja</w:t>
      </w:r>
      <w:r w:rsidRPr="001E2A87">
        <w:rPr>
          <w:color w:val="1A1D0A"/>
          <w:lang w:val="es-ES" w:bidi="he-IL"/>
        </w:rPr>
        <w:t xml:space="preserve">rán </w:t>
      </w:r>
      <w:r w:rsidR="00E52678">
        <w:rPr>
          <w:color w:val="1A1D0A"/>
          <w:lang w:val="es-ES" w:bidi="he-IL"/>
        </w:rPr>
        <w:t xml:space="preserve">en </w:t>
      </w:r>
      <w:r w:rsidRPr="001E2A87">
        <w:rPr>
          <w:color w:val="1A1D0A"/>
          <w:lang w:val="es-ES" w:bidi="he-IL"/>
        </w:rPr>
        <w:t xml:space="preserve">una de las 4 lecciones 103-106. </w:t>
      </w:r>
      <w:r>
        <w:rPr>
          <w:color w:val="1A1D0A"/>
          <w:lang w:val="es-ES" w:bidi="he-IL"/>
        </w:rPr>
        <w:t>No obstante, si el estudiante</w:t>
      </w:r>
      <w:r w:rsidR="00E52678">
        <w:rPr>
          <w:color w:val="1A1D0A"/>
          <w:lang w:val="es-ES" w:bidi="he-IL"/>
        </w:rPr>
        <w:t xml:space="preserve"> trabaj</w:t>
      </w:r>
      <w:r>
        <w:rPr>
          <w:color w:val="1A1D0A"/>
          <w:lang w:val="es-ES" w:bidi="he-IL"/>
        </w:rPr>
        <w:t>a</w:t>
      </w:r>
      <w:r w:rsidR="00E52678">
        <w:rPr>
          <w:color w:val="1A1D0A"/>
          <w:lang w:val="es-ES" w:bidi="he-IL"/>
        </w:rPr>
        <w:t xml:space="preserve"> en</w:t>
      </w:r>
      <w:r>
        <w:rPr>
          <w:color w:val="1A1D0A"/>
          <w:lang w:val="es-ES" w:bidi="he-IL"/>
        </w:rPr>
        <w:t xml:space="preserve"> la lección 104 y luego decide hacerse cristiano, usted podría asignarle la lección 103 o la 106. </w:t>
      </w:r>
    </w:p>
    <w:p w:rsidR="00E52678" w:rsidRDefault="001E2A87" w:rsidP="00914404">
      <w:pPr>
        <w:pStyle w:val="Style"/>
        <w:spacing w:after="200"/>
        <w:ind w:left="66" w:right="18" w:firstLine="484"/>
        <w:rPr>
          <w:color w:val="1A1D0A"/>
          <w:lang w:val="es-ES" w:bidi="he-IL"/>
        </w:rPr>
      </w:pPr>
      <w:r w:rsidRPr="001E2A87">
        <w:rPr>
          <w:color w:val="1A1D0A"/>
          <w:lang w:val="es-ES" w:bidi="he-IL"/>
        </w:rPr>
        <w:t xml:space="preserve">También podría asignar </w:t>
      </w:r>
      <w:r w:rsidR="00E52678">
        <w:rPr>
          <w:color w:val="1A1D0A"/>
          <w:lang w:val="es-ES" w:bidi="he-IL"/>
        </w:rPr>
        <w:t xml:space="preserve">la lección 106 </w:t>
      </w:r>
      <w:r w:rsidRPr="001E2A87">
        <w:rPr>
          <w:color w:val="1A1D0A"/>
          <w:lang w:val="es-ES" w:bidi="he-IL"/>
        </w:rPr>
        <w:t xml:space="preserve">a los estudiantes que están </w:t>
      </w:r>
      <w:r>
        <w:rPr>
          <w:color w:val="1A1D0A"/>
          <w:lang w:val="es-ES" w:bidi="he-IL"/>
        </w:rPr>
        <w:t>tr</w:t>
      </w:r>
      <w:r w:rsidRPr="001E2A87">
        <w:rPr>
          <w:color w:val="1A1D0A"/>
          <w:lang w:val="es-ES" w:bidi="he-IL"/>
        </w:rPr>
        <w:t>a</w:t>
      </w:r>
      <w:r>
        <w:rPr>
          <w:color w:val="1A1D0A"/>
          <w:lang w:val="es-ES" w:bidi="he-IL"/>
        </w:rPr>
        <w:t>baja</w:t>
      </w:r>
      <w:r w:rsidRPr="001E2A87">
        <w:rPr>
          <w:color w:val="1A1D0A"/>
          <w:lang w:val="es-ES" w:bidi="he-IL"/>
        </w:rPr>
        <w:t xml:space="preserve">ndo </w:t>
      </w:r>
      <w:r>
        <w:rPr>
          <w:color w:val="1A1D0A"/>
          <w:lang w:val="es-ES" w:bidi="he-IL"/>
        </w:rPr>
        <w:t xml:space="preserve">en </w:t>
      </w:r>
      <w:r w:rsidRPr="001E2A87">
        <w:rPr>
          <w:color w:val="1A1D0A"/>
          <w:lang w:val="es-ES" w:bidi="he-IL"/>
        </w:rPr>
        <w:t>la lección 103</w:t>
      </w:r>
      <w:r w:rsidR="00E52678">
        <w:rPr>
          <w:color w:val="1A1D0A"/>
          <w:lang w:val="es-ES" w:bidi="he-IL"/>
        </w:rPr>
        <w:t>.</w:t>
      </w:r>
      <w:r w:rsidRPr="001E2A87">
        <w:rPr>
          <w:color w:val="1A1D0A"/>
          <w:lang w:val="es-ES" w:bidi="he-IL"/>
        </w:rPr>
        <w:t xml:space="preserve"> </w:t>
      </w:r>
      <w:r w:rsidR="00E52678" w:rsidRPr="00835051">
        <w:rPr>
          <w:color w:val="1A1D0A"/>
          <w:lang w:val="es-ES" w:bidi="he-IL"/>
        </w:rPr>
        <w:t xml:space="preserve">Use su propia discreción. </w:t>
      </w:r>
      <w:r w:rsidR="00E52678" w:rsidRPr="00E52678">
        <w:rPr>
          <w:color w:val="1A1D0A"/>
          <w:lang w:val="es-ES" w:bidi="he-IL"/>
        </w:rPr>
        <w:t xml:space="preserve">Algunos estudiantes necesitan repasar el mismo tema desde una perspectiva un poco diferente. </w:t>
      </w:r>
      <w:r w:rsidR="00E52678">
        <w:rPr>
          <w:color w:val="1A1D0A"/>
          <w:lang w:val="es-ES" w:bidi="he-IL"/>
        </w:rPr>
        <w:t xml:space="preserve">Las lecciones 103, 105 y 106 tienen algunas páginas que son similares. También tienen ciertas secciones que están únicamente en esa lección particular. </w:t>
      </w:r>
    </w:p>
    <w:sectPr w:rsidR="00E52678" w:rsidSect="00644F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14404"/>
    <w:rsid w:val="001B45DC"/>
    <w:rsid w:val="001E2A87"/>
    <w:rsid w:val="00341256"/>
    <w:rsid w:val="005C6B9F"/>
    <w:rsid w:val="00644FDC"/>
    <w:rsid w:val="00835051"/>
    <w:rsid w:val="008432A1"/>
    <w:rsid w:val="00914404"/>
    <w:rsid w:val="00A16D71"/>
    <w:rsid w:val="00BA3683"/>
    <w:rsid w:val="00C252FD"/>
    <w:rsid w:val="00C957B6"/>
    <w:rsid w:val="00D66A44"/>
    <w:rsid w:val="00E52678"/>
    <w:rsid w:val="00F14209"/>
    <w:rsid w:val="00F45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FDC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91440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Global Teen Challenge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</dc:creator>
  <cp:keywords/>
  <dc:description/>
  <cp:lastModifiedBy>Dave</cp:lastModifiedBy>
  <cp:revision>4</cp:revision>
  <cp:lastPrinted>2010-10-04T20:37:00Z</cp:lastPrinted>
  <dcterms:created xsi:type="dcterms:W3CDTF">2010-10-05T20:08:00Z</dcterms:created>
  <dcterms:modified xsi:type="dcterms:W3CDTF">2010-11-01T13:15:00Z</dcterms:modified>
</cp:coreProperties>
</file>